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2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4"/>
        <w:gridCol w:w="4567"/>
        <w:gridCol w:w="3734"/>
        <w:gridCol w:w="662"/>
      </w:tblGrid>
      <w:tr>
        <w:trPr/>
        <w:tc>
          <w:tcPr>
            <w:tcW w:w="9627" w:type="dxa"/>
            <w:gridSpan w:val="4"/>
            <w:tcBorders/>
            <w:shd w:color="auto" w:fill="DBE5F1" w:themeFill="accent1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marzo 2018</w:t>
            </w:r>
          </w:p>
        </w:tc>
      </w:tr>
      <w:tr>
        <w:trPr/>
        <w:tc>
          <w:tcPr>
            <w:tcW w:w="9627" w:type="dxa"/>
            <w:gridSpan w:val="4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FAQ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Avviso Pubblico PER LA SELEZIONE DI N. 10 ESPERTI PER LE ATTIVITA’ DI MONITORAGGIO CON RILEVAMENTO IN CAMPO NEI SITI DELLA RETE  NATURA 2000 IN CALABRIA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4" w:type="dxa"/>
            <w:tcBorders/>
            <w:shd w:color="auto" w:fill="DBE5F1" w:themeFill="accent1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4567" w:type="dxa"/>
            <w:tcBorders/>
            <w:shd w:color="auto" w:fill="DBE5F1" w:themeFill="accent1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QUESITI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96" w:type="dxa"/>
            <w:gridSpan w:val="2"/>
            <w:tcBorders/>
            <w:shd w:color="auto" w:fill="DBE5F1" w:themeFill="accent1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RISPOSTE</w:t>
            </w:r>
          </w:p>
        </w:tc>
      </w:tr>
      <w:tr>
        <w:trPr/>
        <w:tc>
          <w:tcPr>
            <w:tcW w:w="66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284"/>
              <w:contextualSpacing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4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u w:val="single"/>
              </w:rPr>
              <w:t>Privato</w:t>
            </w:r>
            <w:r>
              <w:rPr>
                <w:u w:val="single"/>
              </w:rPr>
              <w:t>: inviata per e -mail il 0</w:t>
            </w:r>
            <w:r>
              <w:rPr>
                <w:u w:val="single"/>
              </w:rPr>
              <w:t>7</w:t>
            </w:r>
            <w:r>
              <w:rPr>
                <w:u w:val="single"/>
              </w:rPr>
              <w:t xml:space="preserve"> MARZO 2018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Fonts w:cs="Calibri" w:ascii="Calibri" w:hAnsi="Calibri"/>
                <w:i/>
                <w:color w:val="000000"/>
              </w:rPr>
              <w:t>…</w:t>
            </w:r>
            <w:r>
              <w:rPr>
                <w:rFonts w:cs="Calibri" w:ascii="Calibri" w:hAnsi="Calibri"/>
                <w:i/>
                <w:color w:val="000000"/>
              </w:rPr>
              <w:t xml:space="preserve">..“In </w:t>
            </w:r>
            <w:r>
              <w:rPr>
                <w:rFonts w:cs="Calibri" w:ascii="Calibri" w:hAnsi="Calibri"/>
                <w:i/>
                <w:color w:val="000000"/>
              </w:rPr>
              <w:t>particolare, vorrei sapere se tirocini non retribuiti o esperienze professionali non retribuite effettuate e regolarmente attestate presso enti privati o pubblici possono rientrare nella categoria “esperienza professionale minima richiesta”, così come richiesto dal bando”….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"/>
              <w:spacing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43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hd w:fill="FFFFFF" w:val="clear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hd w:fill="FFFFFF" w:val="clear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113"/>
              <w:contextualSpacing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/>
                <w:i w:val="false"/>
                <w:iCs w:val="false"/>
                <w:color w:val="000000"/>
                <w:sz w:val="24"/>
                <w:szCs w:val="24"/>
              </w:rPr>
              <w:t>L’avviso pubblico fa riferimento a “comprovata esperienza professionale post-lauream maggiore di tre anni”.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113"/>
              <w:contextualSpacing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/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i w:val="false"/>
                <w:iCs w:val="false"/>
                <w:color w:val="000000"/>
                <w:sz w:val="24"/>
                <w:szCs w:val="24"/>
              </w:rPr>
              <w:t>Tale esperienza dovrà essere documentata attraverso: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113"/>
              <w:contextualSpacing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/>
                <w:i w:val="false"/>
                <w:iCs w:val="false"/>
                <w:color w:val="000000"/>
                <w:sz w:val="24"/>
                <w:szCs w:val="24"/>
              </w:rPr>
              <w:t>-documenti contabili relativi alla retribuzione rilasciati da soggetti pubblici e/o privati;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113"/>
              <w:contextualSpacing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/>
                <w:i w:val="false"/>
                <w:iCs w:val="false"/>
                <w:color w:val="000000"/>
                <w:sz w:val="24"/>
                <w:szCs w:val="24"/>
              </w:rPr>
              <w:t>-altri atti amministrativi rilasciati da soggetti pubblici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ind w:hanging="0"/>
              <w:jc w:val="both"/>
              <w:rPr>
                <w:rFonts w:ascii="Calibri" w:hAnsi="Calibri" w:cs="Calibri"/>
                <w:i/>
                <w:i/>
                <w:iCs w:val="false"/>
                <w:color w:val="000000"/>
                <w:u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4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hd w:fill="FFFFFF" w:val="clear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hd w:fill="FFFFFF" w:val="clear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cs="Calibri" w:cstheme="minorHAnsi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4425" w:leader="none"/>
              </w:tabs>
              <w:bidi w:val="0"/>
              <w:spacing w:lineRule="auto" w:line="240" w:before="0" w:after="0"/>
              <w:ind w:left="0" w:right="-68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                                                                               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79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foelencoCarattere" w:customStyle="1">
    <w:name w:val="Paragrafo elenco Carattere"/>
    <w:link w:val="Paragrafoelenco"/>
    <w:uiPriority w:val="34"/>
    <w:qFormat/>
    <w:locked/>
    <w:rsid w:val="00ae59c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3757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eastAsia="Calibri" w:cs="Calibri"/>
      <w:color w:val="00000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color w:val="00000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ParagrafoelencoCarattere"/>
    <w:uiPriority w:val="34"/>
    <w:qFormat/>
    <w:rsid w:val="00122ecf"/>
    <w:pPr>
      <w:spacing w:before="0" w:after="200"/>
      <w:ind w:left="720" w:hanging="0"/>
      <w:contextualSpacing/>
    </w:pPr>
    <w:rPr/>
  </w:style>
  <w:style w:type="paragraph" w:styleId="Default" w:customStyle="1">
    <w:name w:val="default"/>
    <w:basedOn w:val="Normal"/>
    <w:qFormat/>
    <w:rsid w:val="009f04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qFormat/>
    <w:rsid w:val="006915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375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929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LibreOffice/5.3.3.2$Windows_x86 LibreOffice_project/3d9a8b4b4e538a85e0782bd6c2d430bafe583448</Application>
  <Pages>1</Pages>
  <Words>115</Words>
  <Characters>719</Characters>
  <CharactersWithSpaces>909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2017-10-03T11:16:00Z</dcterms:created>
  <dc:creator>nicoletta.boldrini</dc:creator>
  <dc:description/>
  <dc:language>it-IT</dc:language>
  <cp:lastModifiedBy/>
  <cp:lastPrinted>2017-08-09T08:53:00Z</cp:lastPrinted>
  <dcterms:modified xsi:type="dcterms:W3CDTF">2018-03-07T12:46:32Z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